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D1C7B0" w14:textId="779A63FF" w:rsidR="00DD431F" w:rsidRDefault="009E4B89" w:rsidP="00DD431F">
      <w:pPr>
        <w:spacing w:before="120"/>
        <w:jc w:val="center"/>
        <w:rPr>
          <w:b/>
          <w:bCs/>
          <w:color w:val="000000"/>
          <w:spacing w:val="-6"/>
          <w:sz w:val="28"/>
          <w:szCs w:val="28"/>
        </w:rPr>
      </w:pPr>
      <w:r w:rsidRPr="00505BD3">
        <w:rPr>
          <w:b/>
          <w:bCs/>
          <w:color w:val="000000"/>
          <w:spacing w:val="-6"/>
          <w:sz w:val="28"/>
          <w:szCs w:val="28"/>
        </w:rPr>
        <w:t xml:space="preserve">Quy trình kiểm tra thông tin và đăng ký nhập học trực tuyến </w:t>
      </w:r>
      <w:r w:rsidR="002421A2" w:rsidRPr="00505BD3">
        <w:rPr>
          <w:b/>
          <w:bCs/>
          <w:color w:val="000000"/>
          <w:spacing w:val="-6"/>
          <w:sz w:val="28"/>
          <w:szCs w:val="28"/>
        </w:rPr>
        <w:t>Lớp 1</w:t>
      </w:r>
    </w:p>
    <w:p w14:paraId="2F6FBAA7" w14:textId="17AAB659" w:rsidR="00CF57E3" w:rsidRDefault="00DD431F" w:rsidP="00383265">
      <w:pPr>
        <w:spacing w:before="120"/>
        <w:jc w:val="center"/>
        <w:rPr>
          <w:b/>
          <w:bCs/>
          <w:color w:val="000000"/>
          <w:spacing w:val="-6"/>
          <w:sz w:val="28"/>
          <w:szCs w:val="28"/>
        </w:rPr>
      </w:pPr>
      <w:r>
        <w:rPr>
          <w:b/>
          <w:bCs/>
          <w:color w:val="000000"/>
          <w:spacing w:val="-6"/>
          <w:sz w:val="28"/>
          <w:szCs w:val="28"/>
        </w:rPr>
        <w:t>(Dành cho Cha mẹ học sinh)</w:t>
      </w:r>
    </w:p>
    <w:p w14:paraId="0B222EEE" w14:textId="77777777" w:rsidR="00383265" w:rsidRPr="00383265" w:rsidRDefault="00383265" w:rsidP="00383265">
      <w:pPr>
        <w:spacing w:before="120"/>
        <w:jc w:val="center"/>
        <w:rPr>
          <w:b/>
          <w:bCs/>
          <w:color w:val="000000"/>
          <w:spacing w:val="-6"/>
          <w:sz w:val="28"/>
          <w:szCs w:val="28"/>
        </w:rPr>
      </w:pPr>
    </w:p>
    <w:p w14:paraId="33425AA6" w14:textId="4BC18B7A" w:rsidR="00947047" w:rsidRPr="00947047" w:rsidRDefault="00947047" w:rsidP="00947047">
      <w:pPr>
        <w:spacing w:before="120"/>
        <w:jc w:val="both"/>
        <w:rPr>
          <w:b/>
          <w:bCs/>
          <w:color w:val="000000"/>
          <w:sz w:val="28"/>
          <w:szCs w:val="28"/>
        </w:rPr>
      </w:pPr>
      <w:r w:rsidRPr="00947047">
        <w:rPr>
          <w:b/>
          <w:bCs/>
          <w:color w:val="000000"/>
          <w:sz w:val="28"/>
          <w:szCs w:val="28"/>
        </w:rPr>
        <w:t>1) Kiểm tra thông tin:</w:t>
      </w:r>
    </w:p>
    <w:p w14:paraId="2B0962CA" w14:textId="6ED18872" w:rsidR="00DD431F" w:rsidRPr="00383265" w:rsidRDefault="00947047" w:rsidP="00457F55">
      <w:pPr>
        <w:spacing w:before="120"/>
        <w:ind w:firstLine="426"/>
        <w:jc w:val="both"/>
        <w:rPr>
          <w:color w:val="000000"/>
        </w:rPr>
      </w:pPr>
      <w:r>
        <w:rPr>
          <w:color w:val="000000"/>
        </w:rPr>
        <w:t xml:space="preserve">- </w:t>
      </w:r>
      <w:r w:rsidR="00DD431F" w:rsidRPr="00383265">
        <w:rPr>
          <w:color w:val="000000"/>
        </w:rPr>
        <w:t xml:space="preserve">Cha mẹ học sinh truy cập vào </w:t>
      </w:r>
      <w:r w:rsidR="00DD431F" w:rsidRPr="00383265">
        <w:t xml:space="preserve">hệ thống dữ liệu tuyển sinh đầu cấp của Sở Giáo dục và Đào tạo tại địa chỉ: </w:t>
      </w:r>
      <w:r w:rsidR="00DD431F" w:rsidRPr="00383265">
        <w:rPr>
          <w:b/>
          <w:bCs/>
          <w:color w:val="2E74B5"/>
        </w:rPr>
        <w:t>https://tuyensinhdaucap.hcm.edu.vn</w:t>
      </w:r>
    </w:p>
    <w:p w14:paraId="01D25A0D" w14:textId="1C82CD2B" w:rsidR="00DD431F" w:rsidRDefault="00DD431F" w:rsidP="00DD431F">
      <w:pPr>
        <w:spacing w:before="120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14:ligatures w14:val="standardContextual"/>
        </w:rPr>
        <w:drawing>
          <wp:inline distT="0" distB="0" distL="0" distR="0" wp14:anchorId="6105A30A" wp14:editId="002D32D5">
            <wp:extent cx="5761990" cy="198945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ndow 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1990" cy="1989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C69143" w14:textId="77777777" w:rsidR="00DD431F" w:rsidRPr="00DD431F" w:rsidRDefault="00DD431F" w:rsidP="00DD431F">
      <w:pPr>
        <w:spacing w:before="120"/>
        <w:ind w:firstLine="426"/>
        <w:jc w:val="both"/>
        <w:rPr>
          <w:color w:val="000000"/>
        </w:rPr>
      </w:pPr>
      <w:r w:rsidRPr="00DD431F">
        <w:rPr>
          <w:color w:val="000000"/>
        </w:rPr>
        <w:t xml:space="preserve">- Tại màn hình “Cổng thông tin về tuyển sinh đầu cấp” cha mẹ học sinh đọc Quy định tuyển sinh - Thông tin tuyển sinh - Hướng dẫn đăng ký để nắm thông tin tuyển sinh. </w:t>
      </w:r>
    </w:p>
    <w:p w14:paraId="2A7002B5" w14:textId="1B5FF575" w:rsidR="00DD431F" w:rsidRDefault="00DD431F" w:rsidP="00DD431F">
      <w:pPr>
        <w:spacing w:before="120"/>
        <w:ind w:firstLine="426"/>
        <w:jc w:val="both"/>
        <w:rPr>
          <w:color w:val="000000"/>
          <w:sz w:val="28"/>
          <w:szCs w:val="28"/>
        </w:rPr>
      </w:pPr>
      <w:r w:rsidRPr="00383265">
        <w:rPr>
          <w:color w:val="000000"/>
        </w:rPr>
        <w:t>- Cha mẹ học sinh chọn Kiểm tra thông tin, chọn Xác nhận thông tin để kiểm tra thông tin của con.</w:t>
      </w:r>
    </w:p>
    <w:p w14:paraId="694CBCEA" w14:textId="26F6E8EA" w:rsidR="00DD431F" w:rsidRDefault="008E407C" w:rsidP="008E407C">
      <w:pPr>
        <w:spacing w:before="120"/>
        <w:jc w:val="both"/>
        <w:rPr>
          <w:color w:val="000000"/>
          <w:sz w:val="28"/>
          <w:szCs w:val="28"/>
        </w:rPr>
      </w:pPr>
      <w:r>
        <w:rPr>
          <w:noProof/>
          <w14:ligatures w14:val="standardContextual"/>
        </w:rPr>
        <w:drawing>
          <wp:inline distT="0" distB="0" distL="0" distR="0" wp14:anchorId="6952255C" wp14:editId="0A5033A3">
            <wp:extent cx="5761990" cy="207137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1990" cy="207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6EB714" w14:textId="0C8650E2" w:rsidR="009E4B89" w:rsidRPr="00383265" w:rsidRDefault="009E4B89" w:rsidP="009E4B89">
      <w:pPr>
        <w:spacing w:before="120"/>
        <w:ind w:firstLine="426"/>
        <w:jc w:val="both"/>
        <w:rPr>
          <w:color w:val="000000"/>
        </w:rPr>
      </w:pPr>
      <w:r w:rsidRPr="00383265">
        <w:rPr>
          <w:color w:val="000000"/>
        </w:rPr>
        <w:t xml:space="preserve">- </w:t>
      </w:r>
      <w:r w:rsidR="008E407C" w:rsidRPr="00383265">
        <w:rPr>
          <w:color w:val="000000"/>
        </w:rPr>
        <w:t>Cha mẹ</w:t>
      </w:r>
      <w:r w:rsidRPr="00383265">
        <w:rPr>
          <w:color w:val="000000"/>
        </w:rPr>
        <w:t xml:space="preserve"> học sinh nhập thông tin tra cứu</w:t>
      </w:r>
      <w:r w:rsidR="00383265" w:rsidRPr="00383265">
        <w:rPr>
          <w:color w:val="000000"/>
        </w:rPr>
        <w:t xml:space="preserve">: </w:t>
      </w:r>
      <w:r w:rsidR="008E407C" w:rsidRPr="00383265">
        <w:t>Số định danh công dân của con</w:t>
      </w:r>
      <w:r w:rsidRPr="00383265">
        <w:t xml:space="preserve">, mật khẩu là ngày tháng năm sinh của </w:t>
      </w:r>
      <w:r w:rsidR="008E407C" w:rsidRPr="00383265">
        <w:t>con, nhập Mã bảo vệ, chọn Tra cứu</w:t>
      </w:r>
      <w:r w:rsidRPr="00383265">
        <w:rPr>
          <w:color w:val="000000"/>
        </w:rPr>
        <w:t>.</w:t>
      </w:r>
    </w:p>
    <w:p w14:paraId="5572803D" w14:textId="3FBF5B33" w:rsidR="009E4B89" w:rsidRDefault="009E4B89" w:rsidP="009E4B89">
      <w:pPr>
        <w:spacing w:before="120"/>
        <w:ind w:firstLine="426"/>
        <w:jc w:val="both"/>
        <w:rPr>
          <w:spacing w:val="3"/>
          <w:sz w:val="28"/>
          <w:szCs w:val="28"/>
          <w:shd w:val="clear" w:color="auto" w:fill="FFFFFF"/>
        </w:rPr>
      </w:pPr>
      <w:r w:rsidRPr="00383265">
        <w:rPr>
          <w:color w:val="000000"/>
        </w:rPr>
        <w:t xml:space="preserve">- </w:t>
      </w:r>
      <w:r w:rsidRPr="00383265">
        <w:t xml:space="preserve">Trong quá trình </w:t>
      </w:r>
      <w:r w:rsidRPr="00383265">
        <w:rPr>
          <w:spacing w:val="3"/>
          <w:shd w:val="clear" w:color="auto" w:fill="FFFFFF"/>
        </w:rPr>
        <w:t xml:space="preserve">kiểm tra, rà soát thông tin dữ liệu của học sinh, nếu có sai sót về thông tin, cha mẹ học sinh </w:t>
      </w:r>
      <w:r w:rsidR="00396B41" w:rsidRPr="00383265">
        <w:rPr>
          <w:spacing w:val="3"/>
          <w:shd w:val="clear" w:color="auto" w:fill="FFFFFF"/>
        </w:rPr>
        <w:t xml:space="preserve">nhập thông tin cần chỉnh sửa vào mục Đề xuất chỉnh sửa thông tin để </w:t>
      </w:r>
      <w:r w:rsidRPr="00383265">
        <w:rPr>
          <w:spacing w:val="3"/>
          <w:shd w:val="clear" w:color="auto" w:fill="FFFFFF"/>
        </w:rPr>
        <w:t xml:space="preserve">điều chỉnh thông tin của </w:t>
      </w:r>
      <w:r w:rsidR="00396B41" w:rsidRPr="00383265">
        <w:rPr>
          <w:spacing w:val="3"/>
          <w:shd w:val="clear" w:color="auto" w:fill="FFFFFF"/>
        </w:rPr>
        <w:t>con</w:t>
      </w:r>
      <w:r w:rsidRPr="00383265">
        <w:rPr>
          <w:spacing w:val="3"/>
          <w:shd w:val="clear" w:color="auto" w:fill="FFFFFF"/>
        </w:rPr>
        <w:t>.</w:t>
      </w:r>
      <w:r w:rsidR="00396B41" w:rsidRPr="00383265">
        <w:rPr>
          <w:spacing w:val="3"/>
          <w:shd w:val="clear" w:color="auto" w:fill="FFFFFF"/>
        </w:rPr>
        <w:t xml:space="preserve"> Sau đó chọn Gửi đề xuất chỉnh sửa thông tin.</w:t>
      </w:r>
    </w:p>
    <w:p w14:paraId="4A64C015" w14:textId="486235DB" w:rsidR="00145C65" w:rsidRDefault="009E4B89" w:rsidP="009E4B89">
      <w:pPr>
        <w:spacing w:before="120"/>
        <w:ind w:firstLine="426"/>
        <w:jc w:val="both"/>
        <w:rPr>
          <w:color w:val="000000"/>
        </w:rPr>
      </w:pPr>
      <w:r w:rsidRPr="00383265">
        <w:rPr>
          <w:color w:val="000000"/>
        </w:rPr>
        <w:t xml:space="preserve">- </w:t>
      </w:r>
      <w:r w:rsidR="00145C65" w:rsidRPr="00383265">
        <w:rPr>
          <w:color w:val="000000"/>
        </w:rPr>
        <w:t xml:space="preserve">Trường hợp kiểm tra thông tin của con đã chính xác thì cha mẹ tích </w:t>
      </w:r>
      <w:r w:rsidR="00383265" w:rsidRPr="00383265">
        <w:rPr>
          <w:color w:val="000000"/>
        </w:rPr>
        <w:t>chọn “Tôi xin cam kết khai báo đúng thông tin” và nhập Mã bảo vệ, chọn “Xác nhận thông tin”.</w:t>
      </w:r>
    </w:p>
    <w:p w14:paraId="29862B6C" w14:textId="1B3CA634" w:rsidR="00947047" w:rsidRDefault="00947047" w:rsidP="009E4B89">
      <w:pPr>
        <w:spacing w:before="120"/>
        <w:ind w:firstLine="426"/>
        <w:jc w:val="both"/>
        <w:rPr>
          <w:color w:val="000000"/>
        </w:rPr>
      </w:pPr>
    </w:p>
    <w:p w14:paraId="0C087385" w14:textId="77777777" w:rsidR="00947047" w:rsidRPr="00947047" w:rsidRDefault="00947047" w:rsidP="00947047">
      <w:pPr>
        <w:spacing w:before="120"/>
        <w:jc w:val="both"/>
        <w:rPr>
          <w:b/>
          <w:bCs/>
          <w:color w:val="000000"/>
          <w:sz w:val="28"/>
          <w:szCs w:val="28"/>
        </w:rPr>
      </w:pPr>
      <w:r w:rsidRPr="00947047">
        <w:rPr>
          <w:b/>
          <w:bCs/>
          <w:color w:val="000000"/>
          <w:sz w:val="28"/>
          <w:szCs w:val="28"/>
        </w:rPr>
        <w:t>2) Đăng ký nhập học:</w:t>
      </w:r>
    </w:p>
    <w:p w14:paraId="3B447B3A" w14:textId="77777777" w:rsidR="00947047" w:rsidRPr="007B318F" w:rsidRDefault="00947047" w:rsidP="00947047">
      <w:pPr>
        <w:spacing w:before="120"/>
        <w:ind w:firstLine="426"/>
        <w:jc w:val="both"/>
        <w:rPr>
          <w:color w:val="000000"/>
        </w:rPr>
      </w:pPr>
      <w:r w:rsidRPr="007B318F">
        <w:rPr>
          <w:color w:val="000000"/>
        </w:rPr>
        <w:t xml:space="preserve">Sau khi nhận tin nhắn SMS hoặc </w:t>
      </w:r>
      <w:r w:rsidRPr="007B318F">
        <w:t>giấy thông báo, c</w:t>
      </w:r>
      <w:r w:rsidRPr="007B318F">
        <w:rPr>
          <w:color w:val="000000"/>
        </w:rPr>
        <w:t xml:space="preserve">ha mẹ học sinh truy cập vào hệ thống tuyển sinh đầu cấp của Phòng Giáo dục và Đào tạo Quận </w:t>
      </w:r>
      <w:r>
        <w:rPr>
          <w:color w:val="000000"/>
        </w:rPr>
        <w:t>11</w:t>
      </w:r>
      <w:r w:rsidRPr="007B318F">
        <w:rPr>
          <w:color w:val="000000"/>
        </w:rPr>
        <w:t xml:space="preserve"> tại địa chỉ: </w:t>
      </w:r>
      <w:hyperlink r:id="rId9" w:history="1">
        <w:r w:rsidRPr="007B318F">
          <w:rPr>
            <w:rStyle w:val="Hyperlink"/>
            <w:b/>
            <w:bCs/>
          </w:rPr>
          <w:t>https://tphochiminh.tsdc.vnedu.vn/search</w:t>
        </w:r>
      </w:hyperlink>
    </w:p>
    <w:p w14:paraId="4D38259A" w14:textId="77777777" w:rsidR="00947047" w:rsidRPr="007B318F" w:rsidRDefault="00947047" w:rsidP="00947047">
      <w:pPr>
        <w:spacing w:before="120"/>
        <w:ind w:firstLine="426"/>
        <w:jc w:val="both"/>
      </w:pPr>
      <w:r w:rsidRPr="007B318F">
        <w:rPr>
          <w:b/>
          <w:bCs/>
        </w:rPr>
        <w:t>Bước 1:</w:t>
      </w:r>
      <w:r w:rsidRPr="007B318F">
        <w:t xml:space="preserve"> Chọn </w:t>
      </w:r>
      <w:r w:rsidRPr="007B318F">
        <w:rPr>
          <w:b/>
          <w:bCs/>
        </w:rPr>
        <w:t>tra cứu theo mã hồ sơ</w:t>
      </w:r>
      <w:r w:rsidRPr="007B318F">
        <w:t>, nhập thông tin mã hồ sơ và mật khẩu được gửi qua tin nhắn SMS hoặc giấy thông báo để tra cứu hồ sơ.</w:t>
      </w:r>
    </w:p>
    <w:p w14:paraId="7E07745C" w14:textId="77777777" w:rsidR="00947047" w:rsidRPr="007B318F" w:rsidRDefault="00947047" w:rsidP="00947047">
      <w:pPr>
        <w:spacing w:before="120"/>
        <w:ind w:firstLine="426"/>
        <w:jc w:val="both"/>
        <w:rPr>
          <w:lang w:val="vi-VN"/>
        </w:rPr>
      </w:pPr>
      <w:r w:rsidRPr="007B318F">
        <w:lastRenderedPageBreak/>
        <w:t xml:space="preserve">- Sau khi tra cứu thành công sẽ hiển thị tất cả thông tin hồ sơ: Thông tin học sinh, thông tin gia đình, địa chỉ, tuyến trường tuyển sinh, nguyện vọng học... </w:t>
      </w:r>
      <w:r w:rsidRPr="007B318F">
        <w:rPr>
          <w:lang w:val="vi-VN"/>
        </w:rPr>
        <w:t xml:space="preserve"> </w:t>
      </w:r>
    </w:p>
    <w:p w14:paraId="7F07F171" w14:textId="77777777" w:rsidR="00947047" w:rsidRPr="007B318F" w:rsidRDefault="00947047" w:rsidP="00947047">
      <w:pPr>
        <w:spacing w:before="120"/>
        <w:ind w:firstLine="426"/>
        <w:jc w:val="both"/>
        <w:rPr>
          <w:lang w:val="vi-VN"/>
        </w:rPr>
      </w:pPr>
      <w:r w:rsidRPr="007B318F">
        <w:rPr>
          <w:b/>
          <w:bCs/>
        </w:rPr>
        <w:t>Bước 2:</w:t>
      </w:r>
      <w:r w:rsidRPr="007B318F">
        <w:t xml:space="preserve"> Chọn đăng ký các tiêu chí, nguyện vọng phù hợp (nếu có)</w:t>
      </w:r>
      <w:r>
        <w:t>.</w:t>
      </w:r>
    </w:p>
    <w:p w14:paraId="6EC67E59" w14:textId="77777777" w:rsidR="00947047" w:rsidRPr="007B318F" w:rsidRDefault="00947047" w:rsidP="00947047">
      <w:pPr>
        <w:spacing w:before="120"/>
        <w:ind w:right="-294" w:firstLine="426"/>
        <w:jc w:val="both"/>
      </w:pPr>
      <w:r w:rsidRPr="007B318F">
        <w:t xml:space="preserve">Sau đó chọn </w:t>
      </w:r>
      <w:r w:rsidRPr="007B318F">
        <w:rPr>
          <w:b/>
          <w:bCs/>
        </w:rPr>
        <w:t xml:space="preserve">Đăng ký nhập học </w:t>
      </w:r>
      <w:r w:rsidRPr="007B318F">
        <w:t>và chờ trường duyệt, phản hồi hồ sơ</w:t>
      </w:r>
      <w:r>
        <w:t>.</w:t>
      </w:r>
    </w:p>
    <w:p w14:paraId="4FEA17BD" w14:textId="77777777" w:rsidR="00947047" w:rsidRPr="007B318F" w:rsidRDefault="00947047" w:rsidP="00947047">
      <w:pPr>
        <w:spacing w:before="120"/>
        <w:ind w:firstLine="426"/>
        <w:jc w:val="both"/>
        <w:rPr>
          <w:lang w:val="vi-VN"/>
        </w:rPr>
      </w:pPr>
      <w:r w:rsidRPr="007B318F">
        <w:rPr>
          <w:b/>
          <w:bCs/>
        </w:rPr>
        <w:t>Bước 3:</w:t>
      </w:r>
      <w:r w:rsidRPr="007B318F">
        <w:t xml:space="preserve"> Tra cứu kết quả </w:t>
      </w:r>
      <w:r w:rsidRPr="007B318F">
        <w:rPr>
          <w:lang w:val="vi-VN"/>
        </w:rPr>
        <w:t>Tuyển sinh đầu cấp</w:t>
      </w:r>
      <w:r w:rsidRPr="007B318F">
        <w:t xml:space="preserve">. </w:t>
      </w:r>
      <w:r>
        <w:t>Cha mẹ</w:t>
      </w:r>
      <w:r w:rsidRPr="007B318F">
        <w:rPr>
          <w:lang w:val="vi-VN"/>
        </w:rPr>
        <w:t xml:space="preserve"> học sinh </w:t>
      </w:r>
      <w:r w:rsidRPr="007B318F">
        <w:t xml:space="preserve">có thể thao tác tra cứu kết quả hồ sơ của học sinh như ở </w:t>
      </w:r>
      <w:r w:rsidRPr="007B318F">
        <w:rPr>
          <w:b/>
          <w:bCs/>
        </w:rPr>
        <w:t>“Bước 1”</w:t>
      </w:r>
      <w:r>
        <w:rPr>
          <w:b/>
          <w:bCs/>
        </w:rPr>
        <w:t>.</w:t>
      </w:r>
    </w:p>
    <w:p w14:paraId="00C0D5D0" w14:textId="629D8DCB" w:rsidR="00947047" w:rsidRPr="00383265" w:rsidRDefault="00947047" w:rsidP="00BC633C">
      <w:pPr>
        <w:spacing w:before="120"/>
        <w:ind w:firstLine="426"/>
        <w:jc w:val="both"/>
        <w:rPr>
          <w:color w:val="000000"/>
        </w:rPr>
      </w:pPr>
      <w:bookmarkStart w:id="0" w:name="_GoBack"/>
      <w:bookmarkEnd w:id="0"/>
      <w:r w:rsidRPr="007B318F">
        <w:t xml:space="preserve">Đối với </w:t>
      </w:r>
      <w:r>
        <w:t>Cha mẹ</w:t>
      </w:r>
      <w:r w:rsidRPr="007B318F">
        <w:rPr>
          <w:lang w:val="vi-VN"/>
        </w:rPr>
        <w:t xml:space="preserve"> học sinh</w:t>
      </w:r>
      <w:r w:rsidRPr="007B318F">
        <w:t xml:space="preserve"> không nhận được tin nhắn SMS hoặc giấy thông báo đăng ký nhập học có thể thực hiện tra cứu như sau: Truy cập vào website:  </w:t>
      </w:r>
      <w:r w:rsidRPr="007B318F">
        <w:rPr>
          <w:b/>
          <w:bCs/>
          <w:color w:val="0070C0"/>
        </w:rPr>
        <w:t>tphochiminh.tsdc.vnedu.vn/search</w:t>
      </w:r>
      <w:r w:rsidRPr="007B318F">
        <w:t xml:space="preserve"> chọn </w:t>
      </w:r>
      <w:r w:rsidRPr="007B318F">
        <w:rPr>
          <w:b/>
          <w:bCs/>
        </w:rPr>
        <w:t>“Tra cứu theo thông tin học sinh”</w:t>
      </w:r>
      <w:r w:rsidRPr="007B318F">
        <w:t xml:space="preserve"> nhập thông tin học sinh theo địa chỉ “Chỗ ở hiện nay” sau đó chọn </w:t>
      </w:r>
      <w:r w:rsidRPr="007B318F">
        <w:rPr>
          <w:b/>
          <w:bCs/>
        </w:rPr>
        <w:t>tra cứu</w:t>
      </w:r>
      <w:r w:rsidRPr="007B318F">
        <w:t xml:space="preserve"> xem học sinh được phân tuyến vào trường nào và liên hệ bộ phận TSĐC của trường hoặc tổng đài 18001166 – Nhánh 3 để được hỗ trợ.</w:t>
      </w:r>
    </w:p>
    <w:p w14:paraId="2E8A3F67" w14:textId="18A73223" w:rsidR="001A5506" w:rsidRDefault="001A5506" w:rsidP="00383265">
      <w:pPr>
        <w:spacing w:before="120"/>
        <w:ind w:firstLine="426"/>
        <w:jc w:val="both"/>
      </w:pPr>
    </w:p>
    <w:sectPr w:rsidR="001A5506" w:rsidSect="00383265">
      <w:headerReference w:type="default" r:id="rId10"/>
      <w:footerReference w:type="even" r:id="rId11"/>
      <w:pgSz w:w="11909" w:h="16834" w:code="9"/>
      <w:pgMar w:top="540" w:right="1134" w:bottom="810" w:left="1701" w:header="397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33AFA5" w14:textId="77777777" w:rsidR="009E3266" w:rsidRDefault="009E3266">
      <w:r>
        <w:separator/>
      </w:r>
    </w:p>
  </w:endnote>
  <w:endnote w:type="continuationSeparator" w:id="0">
    <w:p w14:paraId="1C1F0225" w14:textId="77777777" w:rsidR="009E3266" w:rsidRDefault="009E3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2B1F13" w14:textId="77777777" w:rsidR="00E66FA9" w:rsidRDefault="009E72BD" w:rsidP="00F15B3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553EDBA" w14:textId="77777777" w:rsidR="00E66FA9" w:rsidRDefault="009E3266" w:rsidP="00F15B3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245BC1" w14:textId="77777777" w:rsidR="009E3266" w:rsidRDefault="009E3266">
      <w:r>
        <w:separator/>
      </w:r>
    </w:p>
  </w:footnote>
  <w:footnote w:type="continuationSeparator" w:id="0">
    <w:p w14:paraId="7C144949" w14:textId="77777777" w:rsidR="009E3266" w:rsidRDefault="009E32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893387" w14:textId="77777777" w:rsidR="00D72EE1" w:rsidRDefault="009E72BD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168AA447" w14:textId="77777777" w:rsidR="00D72EE1" w:rsidRDefault="009E32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AB7987"/>
    <w:multiLevelType w:val="hybridMultilevel"/>
    <w:tmpl w:val="182804A4"/>
    <w:lvl w:ilvl="0" w:tplc="E62250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B89"/>
    <w:rsid w:val="0005705F"/>
    <w:rsid w:val="000E178F"/>
    <w:rsid w:val="001056FB"/>
    <w:rsid w:val="00145C65"/>
    <w:rsid w:val="00145FE4"/>
    <w:rsid w:val="001A5506"/>
    <w:rsid w:val="002421A2"/>
    <w:rsid w:val="00284609"/>
    <w:rsid w:val="0028692E"/>
    <w:rsid w:val="00287AF9"/>
    <w:rsid w:val="0033511D"/>
    <w:rsid w:val="003410D4"/>
    <w:rsid w:val="00365358"/>
    <w:rsid w:val="00383265"/>
    <w:rsid w:val="003906B5"/>
    <w:rsid w:val="00396B41"/>
    <w:rsid w:val="00396DDF"/>
    <w:rsid w:val="003B37E0"/>
    <w:rsid w:val="003B5F2D"/>
    <w:rsid w:val="00407396"/>
    <w:rsid w:val="004428FB"/>
    <w:rsid w:val="00457F55"/>
    <w:rsid w:val="00505BD3"/>
    <w:rsid w:val="00594FF8"/>
    <w:rsid w:val="00612C41"/>
    <w:rsid w:val="006B673E"/>
    <w:rsid w:val="006F1539"/>
    <w:rsid w:val="00782E6B"/>
    <w:rsid w:val="007F4FD5"/>
    <w:rsid w:val="00843250"/>
    <w:rsid w:val="00856781"/>
    <w:rsid w:val="008D0134"/>
    <w:rsid w:val="008E407C"/>
    <w:rsid w:val="00947047"/>
    <w:rsid w:val="009E3266"/>
    <w:rsid w:val="009E4B89"/>
    <w:rsid w:val="009E72BD"/>
    <w:rsid w:val="00A0438F"/>
    <w:rsid w:val="00A11FB9"/>
    <w:rsid w:val="00AA4C7E"/>
    <w:rsid w:val="00B10052"/>
    <w:rsid w:val="00B41200"/>
    <w:rsid w:val="00B462FD"/>
    <w:rsid w:val="00B95BA7"/>
    <w:rsid w:val="00BC633C"/>
    <w:rsid w:val="00CA580E"/>
    <w:rsid w:val="00CA585E"/>
    <w:rsid w:val="00CF57E3"/>
    <w:rsid w:val="00D275FA"/>
    <w:rsid w:val="00D65A92"/>
    <w:rsid w:val="00D6719F"/>
    <w:rsid w:val="00DD431F"/>
    <w:rsid w:val="00E503A2"/>
    <w:rsid w:val="00E5137A"/>
    <w:rsid w:val="00EB076D"/>
    <w:rsid w:val="00EF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1C234"/>
  <w15:docId w15:val="{6FA82B2F-8AE6-4A73-91A1-8265CD448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B8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4B89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 w:cs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9E4B89"/>
    <w:rPr>
      <w:rFonts w:ascii="Calibri" w:eastAsia="Calibri" w:hAnsi="Calibri" w:cs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E4B89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 w:cs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9E4B89"/>
    <w:rPr>
      <w:rFonts w:ascii="Calibri" w:eastAsia="Calibri" w:hAnsi="Calibri" w:cs="Calibri"/>
      <w:kern w:val="0"/>
      <w14:ligatures w14:val="none"/>
    </w:rPr>
  </w:style>
  <w:style w:type="character" w:styleId="PageNumber">
    <w:name w:val="page number"/>
    <w:basedOn w:val="DefaultParagraphFont"/>
    <w:rsid w:val="009E4B89"/>
  </w:style>
  <w:style w:type="character" w:styleId="Hyperlink">
    <w:name w:val="Hyperlink"/>
    <w:rsid w:val="009E4B89"/>
    <w:rPr>
      <w:color w:val="0563C1"/>
      <w:u w:val="single"/>
    </w:rPr>
  </w:style>
  <w:style w:type="table" w:styleId="TableGrid">
    <w:name w:val="Table Grid"/>
    <w:basedOn w:val="TableNormal"/>
    <w:uiPriority w:val="59"/>
    <w:rsid w:val="002421A2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421A2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3511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15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539"/>
    <w:rPr>
      <w:rFonts w:ascii="Tahoma" w:eastAsia="Times New Roman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tphochiminh.tsdc.vnedu.vn/sear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HIEN</dc:creator>
  <cp:keywords/>
  <dc:description/>
  <cp:lastModifiedBy>thanh</cp:lastModifiedBy>
  <cp:revision>7</cp:revision>
  <dcterms:created xsi:type="dcterms:W3CDTF">2023-06-02T06:57:00Z</dcterms:created>
  <dcterms:modified xsi:type="dcterms:W3CDTF">2023-06-02T08:20:00Z</dcterms:modified>
</cp:coreProperties>
</file>